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1D" w:rsidRDefault="00854A1D" w:rsidP="00854A1D">
      <w:pPr>
        <w:spacing w:line="560" w:lineRule="exact"/>
        <w:rPr>
          <w:rFonts w:ascii="仿宋_GB2312" w:eastAsia="仿宋_GB2312"/>
        </w:rPr>
      </w:pPr>
    </w:p>
    <w:p w:rsidR="00854A1D" w:rsidRDefault="00854A1D" w:rsidP="00854A1D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2</w:t>
      </w:r>
    </w:p>
    <w:p w:rsidR="00854A1D" w:rsidRDefault="00854A1D" w:rsidP="00854A1D">
      <w:pPr>
        <w:spacing w:line="560" w:lineRule="exact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854A1D" w:rsidRPr="0082470E" w:rsidRDefault="00854A1D" w:rsidP="00854A1D">
      <w:pPr>
        <w:spacing w:line="560" w:lineRule="exact"/>
        <w:jc w:val="center"/>
        <w:rPr>
          <w:rFonts w:ascii="FZXiaoBiaoSong-B05" w:eastAsia="FZXiaoBiaoSong-B05" w:hAnsi="黑体"/>
          <w:sz w:val="32"/>
          <w:szCs w:val="32"/>
        </w:rPr>
      </w:pPr>
      <w:bookmarkStart w:id="0" w:name="_GoBack"/>
      <w:r w:rsidRPr="0082470E">
        <w:rPr>
          <w:rFonts w:ascii="FZXiaoBiaoSong-B05" w:eastAsia="FZXiaoBiaoSong-B05" w:hAnsi="黑体" w:hint="eastAsia"/>
          <w:sz w:val="32"/>
          <w:szCs w:val="32"/>
        </w:rPr>
        <w:t>思政司牵头指导的59个高校书记校长履职亮点项目</w:t>
      </w:r>
    </w:p>
    <w:bookmarkEnd w:id="0"/>
    <w:p w:rsidR="00854A1D" w:rsidRPr="000D7163" w:rsidRDefault="00854A1D" w:rsidP="00854A1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645" w:type="dxa"/>
        <w:tblLook w:val="04A0" w:firstRow="1" w:lastRow="0" w:firstColumn="1" w:lastColumn="0" w:noHBand="0" w:noVBand="1"/>
      </w:tblPr>
      <w:tblGrid>
        <w:gridCol w:w="636"/>
        <w:gridCol w:w="1772"/>
        <w:gridCol w:w="5074"/>
        <w:gridCol w:w="1163"/>
      </w:tblGrid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0D716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0D716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0D716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0D716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牵头指导司局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716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清华大学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高质量完成校内巡察全覆盖，推进全面从严治党向基层延伸（书记）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北京师范大学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全面落实立德树人根本任务，推进学校协同育人机制和育人能力建设（校长）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中国农业大学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“传承红色基因，讲好农大故事”思想引领行动（书记）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北京语言大学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探索多元文化背景下的高校爱国主义教育理论与实践（书记）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北京科技大学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深入推进基层党建质量提升（书记）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北京化工大学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推进基层党组织建设全面提质增效，打造坚强政治堡垒（书记）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北京邮电大学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六措并举，建设政治、育人双过硬的教师党支部（书记）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中国矿业大学（北京）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打造智慧党建平台，激发基层党组织活力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中国石油大学（北京）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“双述双评双纪实”基层党组织组织力提升工程（书记）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北京林业大学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实施校领导担任学生公寓楼长管理模式，推进大学生思想政治工作进公寓（书记）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中国传媒大学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以信息化建设促进高校党的政治建设，提升治理能力和治理水平（书记）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中央财经大学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以“不忘初心、牢记使命”主题教育常态化制度化促基层党建质量提升（书记）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中国政法大学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实施党建重点难点攻关行动计划（书记）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中央音乐学院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依托艺术专业优势构建特色党建模式（书记）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中央戏剧学院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完善学院教学单位党组织发挥作用机制（书记）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中央美术学院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以引导和推动反映中国特色社会主义进入新时代为艺术创作主题，创建具有中央美术学院特色的党建工作模式（书记）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北京中医药大学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推动“三全育人”综合改革向纵深发展（书记）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对外经济贸易大学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加强和改进开放格局下的大学生思政工作（书记）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南开大学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牢记嘱托、勇做标杆——党组织“对标争先”培育建设计划（书记）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深入推进新时代全员育人综合改革（书记）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716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大连理工大学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推动“三全育人”综合改革向“全”“深”“新”发展（书记）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716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吉林大学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全力推进“三全育人”综合改革试点高校建设，着力提升学校思想政治工作水平（书记）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东北师范大学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深化思想政治工作体系建设，完善“大思政”育人格局（书记）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东北林业大学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构建“生命阳光”工作体系，提升“心理育人”治理能力（书记）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复旦大学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实施红色基因铸魂育人工程，做“宣言精神”忠实传人（书记）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同济大学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写好“三全育人”综合改革试点工作的奋进之笔（书记）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华东理工大学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新时代基层党建质量提升工程（书记）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南京大学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全面推进“熔炉工程”建设（书记）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中国矿业大学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加强党建引领，构建“大思政”格局——学生社区党工委的探索与实践（书记）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河海大学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加强系统推进，全面实现教师党支部“提质增效”（书记）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中国药科大学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推进实施“药苑立德铸魂”，加快构建高质量思想政治工作体系（书记）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创建全国党建工作示范高校，推动学校党的政治建设全面过硬（书记）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厦门大学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巩固主题教育成果，以优良风为引领，建设文明校风和学风（书记）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山东大学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发挥党的领导最大优势，破解党建和业务工作“两张皮”（书记）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中国海洋大学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以提升组织力为重点，突出政治功能，把基层党组织建设成为推进一流大学建设的坚强战斗堡垒（书记）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华中科技大学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建设高素质专业化辅导员队伍（书记）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“三全育人”体制机制改革创新（书记）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武汉理工大学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新时代旗帜领航卓越人生工程（书记）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华中师范大学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落实习近平总书记3·</w:t>
            </w:r>
            <w:r w:rsidRPr="000D7163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重要讲话精神，深化学校思想政治工作体系创新（书记）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华中农业大学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以提升组织力为重点，全面加强基层党组织建设（书记）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中南财经政法大学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实施“学习领航 思政领行”工程，构建校领导示范带头的思想理论教育体系（书记）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华南理工大学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推进“一站式”学生社区综合管理模式改革（书记）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深化育人阵地建设，构建全员全过程全方位育人格局（书记）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以党的政治建设为统领，全面加强学校基层党组织建设（书记）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电子科技大学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实施“支部组织力提升计划”，夯实党建工作基础（书记）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西安交通大学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丰富“西迁精神”时代内涵，凝聚服务国家和社会发展的强大精神动力（书记）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西安电子科技大学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完善“三全育人”工作格局，健全系统化育人机制（书记）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探索“滴灌式”思想政治教育模式（书记）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山西大学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深入推进教师党支部书记“双带头人”培育工程（书记）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固本强基，守正创新，构建“三全育人”工作格局（书记）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南昌大学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实施党建“双领双同”计划（书记）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广西大学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推进网络思想政治教育入脑入心全覆盖（书记）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海南大学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构建“三全育人”工作体系，培养与中国特色自由贸易港建设相适应的社会主义建设者和接班人（书记）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贵州大学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实施研究生党员“三带工程”（书记）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云南大学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推进“三全育人”综合改革试点（书记）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西藏大学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深入开展民族团结和反分裂斗争教育，培养社会主义合格建设者和可靠接班人（书记）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青海大学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实施党建工作质量提升行动（书记）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宁夏大学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加强党的建设和思想政治工作（书记）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  <w:tr w:rsidR="00854A1D" w:rsidRPr="000D7163" w:rsidTr="000B5E7A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新疆大学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实施“双带头人”教师党支部质量提升计划（书记）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1D" w:rsidRPr="000D7163" w:rsidRDefault="00854A1D" w:rsidP="000B5E7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 w:rsidRPr="000D7163">
              <w:rPr>
                <w:rFonts w:ascii="仿宋_GB2312" w:eastAsia="仿宋_GB2312" w:hAnsi="宋体" w:cs="Times New Roman" w:hint="eastAsia"/>
                <w:kern w:val="0"/>
                <w:szCs w:val="21"/>
              </w:rPr>
              <w:t>思政司</w:t>
            </w:r>
          </w:p>
        </w:tc>
      </w:tr>
    </w:tbl>
    <w:p w:rsidR="00854A1D" w:rsidRPr="00E11CAB" w:rsidRDefault="00854A1D" w:rsidP="00854A1D">
      <w:pPr>
        <w:spacing w:line="560" w:lineRule="exact"/>
        <w:rPr>
          <w:rFonts w:ascii="仿宋_GB2312" w:eastAsia="仿宋_GB2312"/>
        </w:rPr>
      </w:pPr>
    </w:p>
    <w:p w:rsidR="00A74330" w:rsidRDefault="00A74330"/>
    <w:sectPr w:rsidR="00A7433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ZXiaoBiaoSong-B05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3C" w:rsidRPr="00E11CAB" w:rsidRDefault="00854A1D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sdt>
      <w:sdtPr>
        <w:id w:val="-297230998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Pr="00E11CAB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Pr="00E11CAB"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 w:rsidRPr="00E11CAB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Pr="00854A1D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4</w:t>
        </w:r>
        <w:r w:rsidRPr="00E11CAB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17693C" w:rsidRDefault="00854A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1D"/>
    <w:rsid w:val="00854A1D"/>
    <w:rsid w:val="00A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0DFA0-CF79-4671-8815-C1EB328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4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2020-06-24T11:37:00Z</dcterms:created>
  <dcterms:modified xsi:type="dcterms:W3CDTF">2020-06-24T11:37:00Z</dcterms:modified>
</cp:coreProperties>
</file>